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2</w:t>
      </w:r>
    </w:p>
    <w:p>
      <w:pPr>
        <w:pStyle w:val="Normal"/>
        <w:jc w:val="center"/>
        <w:rPr>
          <w:rFonts w:ascii="Tahoma" w:hAnsi="Tahoma" w:cs="Tahoma"/>
          <w:b/>
          <w:b/>
          <w:bCs/>
          <w:i/>
          <w:i/>
          <w:sz w:val="20"/>
        </w:rPr>
      </w:pPr>
      <w:r>
        <w:rPr>
          <w:rFonts w:cs="Tahoma" w:ascii="Tahoma" w:hAnsi="Tahoma"/>
          <w:b/>
          <w:bCs/>
          <w:i/>
          <w:sz w:val="20"/>
        </w:rPr>
        <w:t>WZÓR UMOWY</w:t>
      </w:r>
    </w:p>
    <w:p>
      <w:pPr>
        <w:pStyle w:val="Gwka"/>
        <w:rPr>
          <w:rFonts w:ascii="Tahoma" w:hAnsi="Tahoma" w:cs="Tahoma"/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z w:val="22"/>
          <w:szCs w:val="22"/>
        </w:rPr>
      </w:r>
    </w:p>
    <w:p>
      <w:pPr>
        <w:pStyle w:val="Gwka"/>
        <w:jc w:val="center"/>
        <w:rPr>
          <w:rFonts w:ascii="Tahoma" w:hAnsi="Tahoma" w:cs="Tahoma"/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z w:val="22"/>
          <w:szCs w:val="22"/>
        </w:rPr>
        <w:t>UMOWA NR   ……………………….</w:t>
      </w:r>
    </w:p>
    <w:p>
      <w:pPr>
        <w:pStyle w:val="Standard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Standard"/>
        <w:rPr>
          <w:rFonts w:ascii="Tahoma" w:hAnsi="Tahoma" w:cs="Tahoma"/>
        </w:rPr>
      </w:pPr>
      <w:r>
        <w:rPr>
          <w:rFonts w:cs="Tahoma" w:ascii="Tahoma" w:hAnsi="Tahoma"/>
        </w:rPr>
        <w:t>Zawarta w dniu …………………………… w Wodzisławiu Śl. pomiędzy:</w:t>
      </w:r>
    </w:p>
    <w:p>
      <w:pPr>
        <w:pStyle w:val="Standard"/>
        <w:spacing w:lineRule="auto" w:line="360"/>
        <w:ind w:right="567" w:hanging="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</w:t>
      </w:r>
      <w:r>
        <w:rPr>
          <w:rFonts w:cs="Tahoma" w:ascii="Tahoma" w:hAnsi="Tahoma"/>
        </w:rPr>
        <w:t>.…………………….</w:t>
      </w:r>
    </w:p>
    <w:p>
      <w:pPr>
        <w:pStyle w:val="Standard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NIP: ………………………………………..…………..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zwanym dalej Wykonawcą, reprezentowanym przez: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-  ………………………………………………………………………………..</w:t>
      </w:r>
    </w:p>
    <w:p>
      <w:pPr>
        <w:pStyle w:val="Standard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</w:t>
      </w:r>
    </w:p>
    <w:p>
      <w:pPr>
        <w:pStyle w:val="Standard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Służbami Komunalnymi Miasta w Wodzisławiu Śl.</w:t>
      </w:r>
    </w:p>
    <w:p>
      <w:pPr>
        <w:pStyle w:val="Standard"/>
        <w:spacing w:lineRule="auto" w:line="3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ul. Marklowicka 21 F, 44-300 Wodzisław Śląski</w:t>
      </w:r>
    </w:p>
    <w:p>
      <w:pPr>
        <w:pStyle w:val="Standard"/>
        <w:spacing w:lineRule="auto" w:line="3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NIP: 647-248-55-68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zwanymi dalej Zamawiającym, reprezentowanym przez: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- ……………………………………………………………………..</w:t>
      </w:r>
    </w:p>
    <w:p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cs="Tahoma" w:ascii="Tahoma" w:hAnsi="Tahoma"/>
          <w:color w:val="000000"/>
        </w:rPr>
        <w:t>Zamów</w:t>
      </w:r>
      <w:r>
        <w:rPr>
          <w:rFonts w:cs="Tahoma" w:ascii="Tahoma" w:hAnsi="Tahoma"/>
        </w:rPr>
        <w:t xml:space="preserve">ienie pozaustawowe poniżej kwoty określonej w art. 2 ust.1 pkt.1 ustawy z dnia                       11 września 2019 roku Prawo zamówień publicznych (Dz.U. z 2023 poz.1605 ze zmianami) w wyniku wyboru oferty w trybie zapytania ofertowego nr …………………… na zadanie pn. </w:t>
      </w:r>
      <w:r>
        <w:rPr>
          <w:rFonts w:cs="Tahoma" w:ascii="Tahoma" w:hAnsi="Tahoma"/>
          <w:b/>
        </w:rPr>
        <w:t xml:space="preserve">„zakup bonów żywieniowych – posiłki profilaktyczne dla pracowników SKM” </w:t>
      </w:r>
      <w:r>
        <w:rPr>
          <w:rFonts w:cs="Tahoma" w:ascii="Tahoma" w:hAnsi="Tahoma"/>
        </w:rPr>
        <w:t>zostaje zawarta umowa o następującej treści.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</w:t>
      </w:r>
    </w:p>
    <w:p>
      <w:pPr>
        <w:pStyle w:val="Textbody"/>
        <w:spacing w:before="120" w:after="120"/>
        <w:ind w:left="284" w:hanging="284"/>
        <w:jc w:val="both"/>
        <w:rPr>
          <w:b/>
          <w:b/>
        </w:rPr>
      </w:pPr>
      <w:r>
        <w:rPr>
          <w:rFonts w:cs="Tahoma" w:ascii="Tahoma" w:hAnsi="Tahoma"/>
          <w:sz w:val="20"/>
          <w:szCs w:val="20"/>
        </w:rPr>
        <w:t xml:space="preserve">1. </w:t>
        <w:tab/>
        <w:t xml:space="preserve">Zamawiający zamawia a Wykonawca zobowiązuje się do </w:t>
      </w:r>
      <w:r>
        <w:rPr>
          <w:rFonts w:cs="Tahoma" w:ascii="Tahoma" w:hAnsi="Tahoma"/>
          <w:bCs/>
          <w:sz w:val="20"/>
          <w:szCs w:val="20"/>
        </w:rPr>
        <w:t>sprzedaży i bieżących dostaw</w:t>
      </w:r>
      <w:r>
        <w:rPr>
          <w:rFonts w:cs="Tahoma" w:ascii="Tahoma" w:hAnsi="Tahoma"/>
          <w:sz w:val="20"/>
          <w:szCs w:val="20"/>
        </w:rPr>
        <w:t xml:space="preserve"> bonów (kuponów)  żywieniowych dla pracowników Zamawiającego o nominale 10 zł o łącznej </w:t>
      </w:r>
      <w:r>
        <w:rPr>
          <w:rFonts w:cs="Tahoma" w:ascii="Tahoma" w:hAnsi="Tahoma"/>
          <w:b/>
          <w:sz w:val="20"/>
          <w:szCs w:val="20"/>
        </w:rPr>
        <w:t xml:space="preserve">wartości nominalnej </w:t>
      </w:r>
      <w:r>
        <w:rPr>
          <w:rFonts w:cs="Tahoma" w:ascii="Tahoma" w:hAnsi="Tahoma"/>
          <w:b/>
          <w:bCs/>
          <w:sz w:val="20"/>
          <w:szCs w:val="20"/>
        </w:rPr>
        <w:t xml:space="preserve">nie przekraczającej </w:t>
      </w:r>
      <w:r>
        <w:rPr>
          <w:rFonts w:cs="Tahoma" w:ascii="Tahoma" w:hAnsi="Tahoma"/>
          <w:b/>
          <w:sz w:val="20"/>
          <w:szCs w:val="20"/>
        </w:rPr>
        <w:t>………………………… zł.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2. Bony powinny być w formie papierowej, z nadrukiem „bony żywieniowe”  i uprawniać do zakupu posiłków lub artykułów spożywczych do przygotowywania posiłków.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3.</w:t>
        <w:tab/>
        <w:t>Bony żywieniowe nie podlegają wymianie na gotówkę.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4. </w:t>
        <w:tab/>
        <w:t xml:space="preserve">Okres ważności bonów żywieniowych nie może być krótszy niż 12 miesięcy od daty ich dostawy.  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5.</w:t>
        <w:tab/>
        <w:t>Bony żywieniowe realizować będzie można w sieci sklepów zgodnie z załącznikiem nr 2 stanowiącym integralną część niniejszej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2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1.Dostawa bonów odbywać się </w:t>
      </w:r>
      <w:r>
        <w:rPr>
          <w:rFonts w:cs="Tahoma" w:ascii="Tahoma" w:hAnsi="Tahoma"/>
          <w:color w:val="000000"/>
        </w:rPr>
        <w:t>będzie</w:t>
      </w:r>
      <w:r>
        <w:rPr>
          <w:rFonts w:cs="Tahoma" w:ascii="Tahoma" w:hAnsi="Tahoma"/>
          <w:b/>
          <w:color w:val="000000"/>
        </w:rPr>
        <w:t xml:space="preserve"> </w:t>
      </w:r>
      <w:r>
        <w:rPr>
          <w:rFonts w:cs="Tahoma" w:ascii="Tahoma" w:hAnsi="Tahoma"/>
          <w:b/>
          <w:color w:val="000000"/>
          <w:sz w:val="20"/>
          <w:szCs w:val="20"/>
        </w:rPr>
        <w:t>w 2 partiach I partia do 10 lipca 2024 r., II partia do 8 listopada 2024 r.</w:t>
      </w:r>
      <w:r>
        <w:rPr>
          <w:rFonts w:cs="Tahoma" w:ascii="Tahoma" w:hAnsi="Tahoma"/>
          <w:b/>
          <w:color w:val="000000"/>
        </w:rPr>
        <w:t xml:space="preserve"> </w:t>
      </w:r>
      <w:r>
        <w:rPr>
          <w:rFonts w:cs="Tahoma" w:ascii="Tahoma" w:hAnsi="Tahoma"/>
          <w:color w:val="000000"/>
        </w:rPr>
        <w:t>w</w:t>
      </w:r>
      <w:r>
        <w:rPr>
          <w:rFonts w:cs="Tahoma" w:ascii="Tahoma" w:hAnsi="Tahoma"/>
          <w:color w:val="000000"/>
        </w:rPr>
        <w:t xml:space="preserve"> </w:t>
      </w:r>
      <w:r>
        <w:rPr>
          <w:rFonts w:cs="Tahoma" w:ascii="Tahoma" w:hAnsi="Tahoma"/>
        </w:rPr>
        <w:t>oparciu o pisemne zamówienia Zamawiającego określające ilość zamawianych bonów i ich nominał oraz wskazujące osobę uprawnioną do odbioru bonów w imieniu Zamawiającego.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2.Wykonawca jest zobowiązany dostarczyć bony w terminie do 7 dni roboczych od dnia złożenia zamówienia przez Zamawiającego (strony ustalają, iż dniami roboczymi są dni od poniedziałku do piątku).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3. Wykonawca zobowiązuje się dostarczać bony żywieniowe własnym transportem na swój koszt i ryzyko do siedziby Zamawiającego, zgodnie ze złożonym zamówieniem.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4.Wykonawca zobowiązuje się do wydania bonów uprawnionemu pracownikowi Zamawiającego          – w ilości oraz o nominalne określonym w zamówieniu. Przyjęcie bonów przez Zamawiającego nastąpi po uprzednim sprawdzeniu zgodności ilości i nominałów </w:t>
      </w:r>
      <w:r>
        <w:rPr>
          <w:rFonts w:cs="Tahoma" w:ascii="Tahoma" w:hAnsi="Tahoma"/>
          <w:b/>
          <w:bCs/>
        </w:rPr>
        <w:t>i zostanie potwierdzone pisemnie</w:t>
      </w:r>
      <w:r>
        <w:rPr>
          <w:rFonts w:cs="Tahoma" w:ascii="Tahoma" w:hAnsi="Tahoma"/>
          <w:bCs/>
        </w:rPr>
        <w:t xml:space="preserve"> przez uprawnionego pracownika Zamawiającego  na dokumencie dostawy/ potwierdzeniu odbioru.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  <w:bCs/>
        </w:rPr>
        <w:t>5.</w:t>
      </w:r>
      <w:r>
        <w:rPr>
          <w:rFonts w:cs="Tahoma" w:ascii="Tahoma" w:hAnsi="Tahoma"/>
          <w:b/>
          <w:bCs/>
        </w:rPr>
        <w:tab/>
      </w:r>
      <w:r>
        <w:rPr>
          <w:rFonts w:cs="Tahoma" w:ascii="Tahoma" w:hAnsi="Tahoma"/>
        </w:rPr>
        <w:t>Osobą odpowiedzialną za realizację zamówienia ze strony Wykonawcy jest ………………………………………………………………… 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6. Osobą odpowiedzialną za realizację zamówienia ze strony Zamawiającego jest </w:t>
      </w:r>
      <w:r>
        <w:rPr>
          <w:rFonts w:cs="Tahoma" w:ascii="Tahoma" w:hAnsi="Tahoma"/>
          <w:b/>
        </w:rPr>
        <w:t>………………………………………………………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7. </w:t>
        <w:tab/>
        <w:t xml:space="preserve">Zamawiający ma prawo odmówić przyjęcia bonów w przypadku stwierdzenia braków lub wadliwości dostarczonych bonów. </w:t>
      </w:r>
      <w:r>
        <w:rPr>
          <w:rFonts w:cs="Tahoma" w:ascii="Tahoma" w:hAnsi="Tahoma"/>
          <w:b/>
        </w:rPr>
        <w:t>Stwierdzone w dostawie braki lub wadliwości Wykonawca zobowiązuje się uzupełnić lub usunąć w ciągu 2 dni od zgłoszenia przez Zamawiającego braku lub wadliwości bonów.</w:t>
      </w:r>
    </w:p>
    <w:p>
      <w:pPr>
        <w:pStyle w:val="Standard"/>
        <w:tabs>
          <w:tab w:val="clear" w:pos="708"/>
          <w:tab w:val="left" w:pos="720" w:leader="none"/>
        </w:tabs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3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 Strony ustalają, iż łączna kwota wynagrodzenia z tytułu wykonania przedmiotu umowy nie przekroczy kwoty brutto: …………………… zł słownie: …………………………………………………. Wynagrodzenie to ma charakter stały i nie podlega zmianom ani waloryzacji przez cały okres obowiązywania umowy. Wynagrodzenie to zawiera w sobie wszelkie wydatki poniesione przez Wykonawcę w celu należytej realizacji niniejszej umowy.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2. </w:t>
        <w:tab/>
        <w:t>Zapłata wynagrodzenia będzie następować w częściach po każdej wykonanej dostawie, w oparciu o ilość faktycznie dostarczonych bonów żywieniowych na podstawie ceny jednostkowej określonej w nominałach.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</w:t>
      </w:r>
      <w:r>
        <w:rPr>
          <w:rFonts w:cs="Tahoma" w:ascii="Tahoma" w:hAnsi="Tahoma"/>
          <w:bCs/>
        </w:rPr>
        <w:t>Zapłata wynagrodzenia należnego Wykonawcy nastąpi w terminie do 7 dni od dnia otrzymania prawidłowo wystawionej noty księgowo – obciążeniowej lub rachunku albo faktury przelewem na rachunek bankowy Wykonawcy</w:t>
      </w:r>
    </w:p>
    <w:p>
      <w:pPr>
        <w:pStyle w:val="Standard"/>
        <w:spacing w:before="120" w:after="120"/>
        <w:ind w:left="28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…………………………………………………………………………………………………………………………………………</w:t>
      </w:r>
    </w:p>
    <w:p>
      <w:pPr>
        <w:pStyle w:val="Standard"/>
        <w:spacing w:before="120" w:after="120"/>
        <w:ind w:left="28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Podstawę do wystawienia noty księgowo – obciążeniowej lub rachunku albo faktury VAT jest podpisany przez uprawnionego pracownika zamawiającego dokument dostawy/ potwierdzenie odbioru przedmiotu zamówienia. Dane do wystawienia faktury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Miasto Wodzisław Śląski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ul.Bogumińska 4, 44-300 Wodzisław Śląski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NIP: 6471277603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Służby Komunalne Miasta</w:t>
      </w:r>
    </w:p>
    <w:p>
      <w:pPr>
        <w:pStyle w:val="ListParagraph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ul.Marklowicka 21, 44-300 Wodzisław Śląski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</w:rPr>
        <w:t>4.</w:t>
      </w:r>
      <w:r>
        <w:rPr>
          <w:rFonts w:cs="Tahoma" w:ascii="Tahoma" w:hAnsi="Tahoma"/>
          <w:b/>
        </w:rPr>
        <w:tab/>
      </w:r>
      <w:r>
        <w:rPr>
          <w:rFonts w:cs="Tahoma" w:ascii="Tahoma" w:hAnsi="Tahoma"/>
        </w:rPr>
        <w:t xml:space="preserve">Służby Komunalne Miasta posiadają konto na Platformie Elektronicznego Fakturowania </w:t>
      </w:r>
      <w:r>
        <w:rPr>
          <w:rFonts w:cs="Tahoma" w:ascii="Tahoma" w:hAnsi="Tahoma"/>
          <w:b/>
          <w:bCs/>
        </w:rPr>
        <w:t xml:space="preserve">o numerze PEPPOL 6472485568. 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  <w:lang w:eastAsia="en-US"/>
        </w:rPr>
      </w:pPr>
      <w:r>
        <w:rPr>
          <w:rFonts w:cs="Tahoma" w:ascii="Tahoma" w:hAnsi="Tahoma"/>
        </w:rPr>
        <w:t xml:space="preserve">5.  </w:t>
      </w:r>
      <w:r>
        <w:rPr>
          <w:rFonts w:cs="Tahoma" w:ascii="Tahoma" w:hAnsi="Tahoma"/>
          <w:lang w:eastAsia="en-US"/>
        </w:rPr>
        <w:t>Zmiana rachunku bankowego, na który ma nastąpić płatność z tytułu realizowanej umowy następuje poprzez pisemne zawiadomienie Zamawiającego i nie wymaga zmiany treści umowy. W wypadku niepowiadomienia Zamawiającego o zmianie numeru konta należność przekazana na dotychczasowy rachunek uważana będzie za skuteczną.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6.  </w:t>
      </w:r>
      <w:r>
        <w:rPr>
          <w:rFonts w:cs="Tahoma" w:ascii="Tahoma" w:hAnsi="Tahoma"/>
          <w:lang w:eastAsia="en-US"/>
        </w:rPr>
        <w:t>Pismo informujące Zamawiającego o zmianie rachunku bankowego, na który ma być dokonywana płatność z tytułu niniejszej umowy powinno być podpisane przez osoby prawnie umocowane do składania oświadczeń w imieniu Wykonawcy. Do pisma powinny być załączone stosowne dowody uwierzytelniające umocowanie oraz dokonane zmiany.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7.</w:t>
        <w:tab/>
        <w:t>Środki zabezpieczające płatności zgodnie z planem finansowym z 2024 według klasyfikacji budżetowej –   wg załącznika.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8.</w:t>
        <w:tab/>
        <w:t>Za termin zapłaty ustala się dzień obciążenia rachunku Zamawiającego.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4</w:t>
      </w:r>
    </w:p>
    <w:p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5</w:t>
      </w:r>
    </w:p>
    <w:p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 związku z przekazaniem przez Wykonawcę bonów żywieniowych Zamawiającemu, Zamawiający nie ponosi żadnej odpowiedzialności z tytułu jakichkolwiek roszczeń placówek handlowych, usługowych wynikających z niewykonania lub nienależytego wykonania zobowiązań Wykonawcy wobec tych placówek.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6</w:t>
      </w:r>
    </w:p>
    <w:p>
      <w:pPr>
        <w:pStyle w:val="Standard"/>
        <w:numPr>
          <w:ilvl w:val="0"/>
          <w:numId w:val="7"/>
        </w:numPr>
        <w:spacing w:before="120" w:after="120"/>
        <w:jc w:val="both"/>
        <w:textAlignment w:val="auto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Umowę zawarto na czas określony od dnia podpisania umowy </w:t>
      </w:r>
      <w:r>
        <w:rPr>
          <w:rFonts w:cs="Tahoma" w:ascii="Tahoma" w:hAnsi="Tahoma"/>
          <w:b/>
        </w:rPr>
        <w:t xml:space="preserve">tj. ……………….. r. do </w:t>
      </w:r>
      <w:r>
        <w:rPr>
          <w:rFonts w:cs="Tahoma" w:ascii="Tahoma" w:hAnsi="Tahoma"/>
          <w:b/>
          <w:color w:val="000000"/>
        </w:rPr>
        <w:t>29</w:t>
      </w:r>
      <w:r>
        <w:rPr>
          <w:rFonts w:cs="Tahoma" w:ascii="Tahoma" w:hAnsi="Tahoma"/>
          <w:b/>
          <w:color w:val="000000"/>
        </w:rPr>
        <w:t>.</w:t>
      </w:r>
      <w:r>
        <w:rPr>
          <w:rFonts w:cs="Tahoma" w:ascii="Tahoma" w:hAnsi="Tahoma"/>
          <w:b/>
          <w:color w:val="000000"/>
        </w:rPr>
        <w:t>11</w:t>
      </w:r>
      <w:r>
        <w:rPr>
          <w:rFonts w:cs="Tahoma" w:ascii="Tahoma" w:hAnsi="Tahoma"/>
          <w:b/>
          <w:color w:val="000000"/>
        </w:rPr>
        <w:t>.202</w:t>
      </w:r>
      <w:r>
        <w:rPr>
          <w:rFonts w:cs="Tahoma" w:ascii="Tahoma" w:hAnsi="Tahoma"/>
          <w:b/>
          <w:color w:val="000000"/>
        </w:rPr>
        <w:t>4</w:t>
      </w:r>
      <w:r>
        <w:rPr>
          <w:rFonts w:cs="Tahoma" w:ascii="Tahoma" w:hAnsi="Tahoma"/>
          <w:b/>
          <w:color w:val="000000"/>
        </w:rPr>
        <w:t xml:space="preserve"> </w:t>
      </w:r>
      <w:r>
        <w:rPr>
          <w:rFonts w:cs="Tahoma" w:ascii="Tahoma" w:hAnsi="Tahoma"/>
          <w:b/>
          <w:color w:val="000000"/>
        </w:rPr>
        <w:t>r.</w:t>
      </w:r>
    </w:p>
    <w:p>
      <w:pPr>
        <w:pStyle w:val="Standard"/>
        <w:numPr>
          <w:ilvl w:val="0"/>
          <w:numId w:val="8"/>
        </w:numPr>
        <w:spacing w:before="120" w:after="120"/>
        <w:jc w:val="both"/>
        <w:textAlignment w:val="auto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Zamawiający może rozwiązać umowę z zachowaniem dwutygodniowego okresu w sytuacji, w której z przyczyn obiektywnych przestanie istnieć w zakładzie pracy zapotrzebowanie na bony żywieniowe dla pracowników w  ilości określonej w  § 1 ust.1. Zamówienia złożone przed rozpoczęciem okresu wypowiedzenia będą realizowane na dotychczasowych zasadach. </w:t>
      </w:r>
    </w:p>
    <w:p>
      <w:pPr>
        <w:pStyle w:val="Standard"/>
        <w:spacing w:before="120" w:after="120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§ 7</w:t>
      </w:r>
    </w:p>
    <w:p>
      <w:pPr>
        <w:pStyle w:val="Standard"/>
        <w:spacing w:before="120" w:after="120"/>
        <w:jc w:val="both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Zamawiający zastrzega sobie prawo do zamówienia bonów o mniejszej wartości niż wartość nominalna wskazana w § 1 ust.1, z tego tytułu Wykonawcy nie będą przysługiwały jakiekolwiek roszczenia w stosunku do Zamawiającego.  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8</w:t>
      </w:r>
    </w:p>
    <w:p>
      <w:pPr>
        <w:pStyle w:val="BodyText2"/>
        <w:numPr>
          <w:ilvl w:val="1"/>
          <w:numId w:val="9"/>
        </w:numPr>
        <w:suppressAutoHyphens w:val="true"/>
        <w:spacing w:lineRule="auto" w:line="240" w:before="120" w:after="120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W przypadku, gdy przedmiot zamówienia realizowany jest przy pomocy podwykonawców Wykonawca ponosi pełną odpowiedzialność za części zamówienia im powierzone do wykonania.</w:t>
      </w:r>
    </w:p>
    <w:p>
      <w:pPr>
        <w:pStyle w:val="BodyText2"/>
        <w:numPr>
          <w:ilvl w:val="1"/>
          <w:numId w:val="10"/>
        </w:numPr>
        <w:suppressAutoHyphens w:val="true"/>
        <w:spacing w:lineRule="auto" w:line="240" w:before="120" w:after="120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  <w:szCs w:val="20"/>
        </w:rPr>
        <w:t>Wykonawcy występujący wspólnie ponoszą solidarną odpowiedzialność za wykonanie umowy.</w:t>
      </w:r>
    </w:p>
    <w:p>
      <w:pPr>
        <w:pStyle w:val="Normal"/>
        <w:spacing w:before="0" w:after="12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3. </w:t>
      </w:r>
      <w:r>
        <w:rPr>
          <w:rFonts w:cs="Tahoma" w:ascii="Tahoma" w:hAnsi="Tahoma"/>
          <w:b/>
          <w:sz w:val="20"/>
          <w:szCs w:val="20"/>
          <w:lang w:eastAsia="zh-CN"/>
        </w:rPr>
        <w:t>Wykonawca</w:t>
      </w:r>
      <w:r>
        <w:rPr>
          <w:rFonts w:cs="Tahoma" w:ascii="Tahoma" w:hAnsi="Tahoma"/>
          <w:sz w:val="20"/>
          <w:szCs w:val="20"/>
          <w:lang w:eastAsia="zh-CN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9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1. </w:t>
        <w:tab/>
        <w:t>Zamawiający może nałożyć na Wykonawcę karę umowną w przypadku: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a) </w:t>
        <w:tab/>
        <w:t>nie wykonania zamówienia w terminie w wysokości 0,5% wartości zamówienia brutto danej partii bonów za każdy dzień opóźnienia  w dostawie;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b) odstąpienia Zamawiającego od umowy z przyczyn zależnych od Wykonawcy w wysokości 10% kwoty w § 3 ust. 1.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 W sytuacji niewykonania lub nienależytego wykonania przedmiotu umowy Zamawiający może odstąpić od umowy w jej części jeszcze niewykonanej. W takim wypadku strony nie są związane zamówieniami złożonymi a jeszcze nie zrealizowanymi.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</w:t>
        <w:tab/>
        <w:t>Odstąpienie od umowy nie powoduje utraty uprawnień do dochodzenia kar umownych.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4. </w:t>
        <w:tab/>
        <w:t>Zamawiający zastrzega sobie prawo zmniejszenia płaconej należności o kwotę kar umownych, przy zapłacie faktur za realizację przedmiotu umowy.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Jeżeli wysokości zastrzeżonych kar umownych nie pokrywa poniesionej szkody, strony mogą dochodzić odszkodowania uzupełniającego.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10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</w:t>
        <w:tab/>
        <w:t xml:space="preserve">W zakresie nie unormowanym niniejszą umową zastosowanie mają przepisy kodeksu cywilnego. 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</w:t>
        <w:tab/>
        <w:t>Wszelkie spory wynikłe z niniejszej umowy podlegać będą rozstrzygnięciu sądu właściwego miejscowo dla siedziby Zamawiającego.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4. Strony zobowiązują się do niezwłocznego wzajemnego pisemnego powiadomienia o każdej zmianie ich siedziby lub adresu do doręczeń korespondencji.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Prawa i obowiązki wynikające z niniejszej umowy nie mogą być przenoszone na osoby trzecie, bez pisemnej zgody obu stron.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6.</w:t>
        <w:tab/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11</w:t>
      </w:r>
    </w:p>
    <w:p>
      <w:pPr>
        <w:pStyle w:val="Standard"/>
        <w:numPr>
          <w:ilvl w:val="0"/>
          <w:numId w:val="2"/>
        </w:numPr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Integralną część umowy stanowi złożona oferta.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tLeast" w:line="100" w:before="120" w:after="1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tLeast" w:line="100" w:before="0" w:after="1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Administratorem wszystkich podanych danych osobowych osoby fizycznej lub osoby fizycznej prowadzącej działalność gospodarczą są Służby Komunalne Miasta w Wodzisławiu Śląskim z siedzibą przy ul. Marklowickiej 21F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Panu prawo dostępu do treści swoich danych oraz i poprawiania.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tLeast" w:line="100" w:before="0" w:after="1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12</w:t>
      </w:r>
    </w:p>
    <w:p>
      <w:pPr>
        <w:pStyle w:val="Standard"/>
        <w:spacing w:before="120" w:after="120"/>
        <w:ind w:right="7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Umowę sporządzono w 3-ch jednobrzmiących egzemplarzach - 1 egzemplarz dla Wykonawcy             i 2 egzemplarze dla Zamawiającego.</w:t>
      </w:r>
    </w:p>
    <w:p>
      <w:pPr>
        <w:pStyle w:val="Nagwek1"/>
        <w:spacing w:before="120" w:after="120"/>
        <w:jc w:val="center"/>
        <w:rPr>
          <w:rFonts w:ascii="Tahoma" w:hAnsi="Tahoma" w:cs="Tahoma"/>
          <w:b w:val="false"/>
          <w:b w:val="false"/>
          <w:i/>
          <w:i/>
          <w:iCs/>
          <w:sz w:val="20"/>
          <w:szCs w:val="20"/>
        </w:rPr>
      </w:pPr>
      <w:r>
        <w:rPr>
          <w:rFonts w:cs="Tahoma" w:ascii="Tahoma" w:hAnsi="Tahoma"/>
          <w:b w:val="false"/>
          <w:i/>
          <w:iCs/>
          <w:sz w:val="20"/>
          <w:szCs w:val="20"/>
        </w:rPr>
      </w:r>
    </w:p>
    <w:p>
      <w:pPr>
        <w:pStyle w:val="Nagwek1"/>
        <w:spacing w:before="120" w:after="120"/>
        <w:jc w:val="center"/>
        <w:rPr>
          <w:rFonts w:ascii="Tahoma" w:hAnsi="Tahoma" w:cs="Tahoma"/>
          <w:b w:val="false"/>
          <w:b w:val="false"/>
          <w:i/>
          <w:i/>
          <w:iCs/>
          <w:sz w:val="20"/>
          <w:szCs w:val="20"/>
        </w:rPr>
      </w:pPr>
      <w:r>
        <w:rPr>
          <w:rFonts w:cs="Tahoma" w:ascii="Tahoma" w:hAnsi="Tahoma"/>
          <w:b w:val="false"/>
          <w:i/>
          <w:iCs/>
          <w:sz w:val="20"/>
          <w:szCs w:val="20"/>
        </w:rPr>
        <w:t>Wykonawca                                                        Zamawiający</w:t>
      </w:r>
    </w:p>
    <w:p>
      <w:pPr>
        <w:pStyle w:val="Normal"/>
        <w:spacing w:lineRule="auto" w:line="360"/>
        <w:jc w:val="right"/>
        <w:rPr>
          <w:rFonts w:ascii="Tahoma" w:hAnsi="Tahoma" w:cs="Tahoma"/>
          <w:b/>
          <w:b/>
          <w:i/>
          <w:i/>
          <w:iCs/>
          <w:sz w:val="20"/>
          <w:szCs w:val="20"/>
        </w:rPr>
      </w:pPr>
      <w:r>
        <w:rPr>
          <w:rFonts w:cs="Tahoma" w:ascii="Tahoma" w:hAnsi="Tahoma"/>
          <w:b/>
          <w:i/>
          <w:iCs/>
          <w:sz w:val="20"/>
          <w:szCs w:val="20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tar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>
        <w:dstrike w:val="false"/>
        <w:strike w:val="false"/>
        <w:u w:val="non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>
        <w:dstrike w:val="false"/>
        <w:strike w:val="false"/>
        <w:u w:val="non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5"/>
    <w:lvlOverride w:ilvl="0"/>
    <w:lvlOverride w:ilvl="1">
      <w:startOverride w:val="1"/>
    </w:lvlOverride>
  </w:num>
  <w:num w:numId="10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7a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3d7aa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3d7aa3"/>
    <w:rPr>
      <w:rFonts w:ascii="Arial" w:hAnsi="Arial" w:cs="Arial"/>
      <w:b/>
      <w:bCs/>
      <w:kern w:val="2"/>
      <w:sz w:val="32"/>
      <w:szCs w:val="32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semiHidden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e7c53"/>
    <w:rPr>
      <w:rFonts w:ascii="Times New Roman" w:hAnsi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e7c53"/>
    <w:rPr>
      <w:rFonts w:ascii="Tahoma" w:hAnsi="Tahoma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uiPriority w:val="99"/>
    <w:qFormat/>
    <w:rsid w:val="003d7aa3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3d7a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Tekstpodstawowywcity2Znak"/>
    <w:uiPriority w:val="99"/>
    <w:semiHidden/>
    <w:qFormat/>
    <w:rsid w:val="003d7aa3"/>
    <w:pPr>
      <w:spacing w:lineRule="auto" w:line="480" w:before="0" w:after="120"/>
      <w:ind w:left="283" w:hanging="0"/>
    </w:pPr>
    <w:rPr/>
  </w:style>
  <w:style w:type="paragraph" w:styleId="BodyText2">
    <w:name w:val="Body Text 2"/>
    <w:basedOn w:val="Normal"/>
    <w:link w:val="Tekstpodstawowy2Znak"/>
    <w:uiPriority w:val="99"/>
    <w:qFormat/>
    <w:rsid w:val="003d7aa3"/>
    <w:pPr>
      <w:spacing w:lineRule="auto" w:line="480" w:before="0" w:after="120"/>
    </w:pPr>
    <w:rPr/>
  </w:style>
  <w:style w:type="paragraph" w:styleId="Textbody" w:customStyle="1">
    <w:name w:val="Text body"/>
    <w:basedOn w:val="Standard"/>
    <w:uiPriority w:val="99"/>
    <w:qFormat/>
    <w:rsid w:val="003d7aa3"/>
    <w:pPr>
      <w:overflowPunct w:val="true"/>
    </w:pPr>
    <w:rPr>
      <w:kern w:val="2"/>
      <w:sz w:val="28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032f15"/>
    <w:pPr>
      <w:ind w:left="720" w:hanging="0"/>
    </w:pPr>
    <w:rPr/>
  </w:style>
  <w:style w:type="paragraph" w:styleId="Stopka">
    <w:name w:val="Footer"/>
    <w:basedOn w:val="Normal"/>
    <w:link w:val="StopkaZnak"/>
    <w:uiPriority w:val="99"/>
    <w:rsid w:val="000e7c5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0e7c5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5c46ab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LibreOffice/7.4.4.2$Windows_X86_64 LibreOffice_project/85569322deea74ec9134968a29af2df5663baa21</Application>
  <AppVersion>15.0000</AppVersion>
  <Pages>4</Pages>
  <Words>1331</Words>
  <Characters>8606</Characters>
  <CharactersWithSpaces>9983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2019-03-18T12:48:00Z</dcterms:created>
  <dc:creator>Lucyna-Pluta</dc:creator>
  <dc:description/>
  <dc:language>pl-PL</dc:language>
  <cp:lastModifiedBy/>
  <cp:lastPrinted>2018-07-04T11:28:00Z</cp:lastPrinted>
  <dcterms:modified xsi:type="dcterms:W3CDTF">2024-06-13T07:58:24Z</dcterms:modified>
  <cp:revision>22</cp:revision>
  <dc:subject/>
  <dc:title>Załącznik nr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